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BB6" w:rsidRDefault="00036BB6">
      <w:r>
        <w:rPr>
          <w:noProof/>
          <w:lang w:eastAsia="ru-RU"/>
        </w:rPr>
        <w:drawing>
          <wp:inline distT="0" distB="0" distL="0" distR="0">
            <wp:extent cx="5938198" cy="9391650"/>
            <wp:effectExtent l="19050" t="0" r="5402" b="0"/>
            <wp:docPr id="2" name="Рисунок 1" descr="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ус.jpg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93951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tblLook w:val="04A0"/>
      </w:tblPr>
      <w:tblGrid>
        <w:gridCol w:w="831"/>
        <w:gridCol w:w="4948"/>
        <w:gridCol w:w="1896"/>
        <w:gridCol w:w="1896"/>
      </w:tblGrid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Номер урока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Тема урока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 к следующему уроку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Русский язык как язык межнационального общения. Наша речь и наш язык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Текст: тема и основная мысль. Текст и его план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Текст: заголовок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Текст. План текста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Текст. Структура текста. Составление текста (сказки) по его началу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Вспоминаем типы текстов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Различаем тексты-повествования, тексты-описания и тексты-рассуждения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Текст. Образные языковые средства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Подбираем заголовки, отражающие тему или основную мысль текста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собственный текст по предложенному заголовку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Распространенные и нераспространенные предложения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Словосочетание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Связь слов в словосочетании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Связь между словами в предложении (при помощи смысловых вопросов)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Связь слов в словосочетании: обобщение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Предложение и словосочетание: сходство и различие.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Учимся пересказывать: подробный письменный пересказ текста. Изложение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Повторение: слово, сочетание слов (словосочетание) и предложение.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Интонация перечисления в предложениях с однородными членами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Знаки препинания в предложениях с однородными членами, соединёнными союзами 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25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Знаки препинания в предложениях с однородными членами, соединёнными союзом   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Знаки препинания в предложениях с однородными членами, соединёнными союзами  и, а, но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Знаки препинания в предложениях с однородными членами без союзов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Знаки препинания в предложениях с однородными членами, соединёнными союзами  и, а, но, и без союзов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29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развитие речи: работаем  с текстами.</w:t>
            </w:r>
            <w:r w:rsidRPr="009E3488">
              <w:br/>
              <w:t>Написание текста по репродукции картины И. Левитана "Золотая осень"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Запятая между однородными членами.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Запятая между однородными членами, соединенными союзом.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Союз как часть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Сложные предложения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Сложные предложения с союзами и, а, но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Союзы «и», «а», «но» в простых и сложных предложениях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39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Сложные предложения без союзов.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Предложения с прямой речью после слов автора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синтаксис: синтаксический анализ предложения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синтаксис: повторяем всё, что узнали о синтаксисе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Повторяем лексику: наблюдаем за использованием в речи синонимов,  антонимов, омонимов.</w:t>
            </w:r>
            <w:r w:rsidRPr="009E3488">
              <w:br/>
              <w:t>Слово и его значение. Многозначные слова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47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Наблюдаем за использованием в речи фразеологизмов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Учимся понимать фразеологизмы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49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Учимся использовать фразеологизмы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Повторяем состав слова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Основа слова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разбор слова по составу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9E3488">
              <w:t>корне слова</w:t>
            </w:r>
            <w:proofErr w:type="gramEnd"/>
            <w:r w:rsidRPr="009E3488">
              <w:t xml:space="preserve">. Правописание парных по глухости-звонкости согласных звуков в </w:t>
            </w:r>
            <w:proofErr w:type="gramStart"/>
            <w:r w:rsidRPr="009E3488">
              <w:t>корне слова</w:t>
            </w:r>
            <w:proofErr w:type="gramEnd"/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Обобщение: самостоятельные и служебные части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Наречие: значение, вопросы, употребление в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59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Как образуются наречия. Виды наречий (наблюдение)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Наречие: обобщение знаний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отработка темы "Имя существительное": Как определить падеж имени существительного? Признаки падежных форм имен существительных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Несклоняемые имена существительные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Имена существительные 1, 2, 3</w:t>
            </w:r>
            <w:r w:rsidRPr="009E3488">
              <w:softHyphen/>
              <w:t>-го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Падежные окончания имен существительных 1-го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развитие речи: работаем  с текстами.</w:t>
            </w:r>
            <w:r w:rsidRPr="009E3488">
              <w:br/>
              <w:t xml:space="preserve">Составление текста по репродукции картины А. </w:t>
            </w:r>
            <w:proofErr w:type="spellStart"/>
            <w:r w:rsidRPr="009E3488">
              <w:t>Пластова</w:t>
            </w:r>
            <w:proofErr w:type="spellEnd"/>
            <w:r w:rsidRPr="009E3488">
              <w:t xml:space="preserve"> "Первый снег"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Падежные окончания имен существительных 2-го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68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Падежные окончания имен существительных 3-го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69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Особенности падежных окончаний  имён существительных в дательном и предложном падеже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Особенности падежных окончаний  имён существительных в родительном и винительном падеже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1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2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3 склонения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Падежные окончания имён существительных множественного числа  в дательном, творительном, предложном падежах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79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падежные окончания имён существительных: систематизация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падежные окончания имён существительных: обобщение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Морфологический разбор имени существительного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Учимся пересказывать: выборочный устный пересказ  текста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подробный пересказ текста. Изложение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Имя прилагательное. Значение и употребление имён прилагательных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Зависимость  формы имени прилагательного от формы имени  существительного. Род и число имен прилагательных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сжатый пересказ  текста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89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Склонение имен прилагательных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прилагательных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прилагательных в единственном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92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Особенности склонения имён прилагательных во множественном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сочинение-описание  на тему.</w:t>
            </w:r>
            <w:r w:rsidRPr="009E3488">
              <w:br/>
              <w:t>Составление сравнительного описания на заданную тему по данному началу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Морфологический разбор имени прилагательного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падежные окончания имён прилагательных: систематизация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падежные окончания имён прилагательных: обобщение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99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Отработка темы "Имя прилагательное"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Нормы речевого этикета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имён прилагательных: падежные окончания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Местоимение. Личные местоимения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Личные местоимения 1</w:t>
            </w:r>
            <w:r w:rsidRPr="009E3488">
              <w:softHyphen/>
              <w:t>го и 3</w:t>
            </w:r>
            <w:r w:rsidRPr="009E3488">
              <w:softHyphen/>
              <w:t>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Склонение личных местоимений. Склонение личных местоимений 3-го лица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текст по предложенному плану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109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личных местоимений. Написание личных местоимений с предлогами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тема "Использование местоимений для устранения неоправданного повтора слов в тексте"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Раздельное написание личных местоимений с предлогами. Тренинг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Вспоминаем, как написать письмо, поздравительную открытку, объявление. Письмо. </w:t>
            </w:r>
            <w:r w:rsidRPr="009E3488">
              <w:lastRenderedPageBreak/>
              <w:t>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lastRenderedPageBreak/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114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Глагол как часть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Различение глаголов, отвечающих на вопросы «что делать?» и «что сделать?»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Неопределенная форма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сочинение-отзыв по репродукции картины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Настоящее время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119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Прошедшее время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Будущее время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Настоящее, прошедшее и будущее время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Речь: диалогическая и монологическая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Особенности разбора глаголов по составу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Глагол в словосочетании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Глагол в предложении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Спряжение глаголов: изменение по лицам и числам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Глаголы 2-го лица настоящего и будущего времени в единственном числе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129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правописание глаголов в форме 2</w:t>
            </w:r>
            <w:r w:rsidRPr="009E3488">
              <w:softHyphen/>
              <w:t>го лица единственного числа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I и II спряжение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Личные формы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Личные окончания глаголов I и II спряжения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Способы определения I и II спряжения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Отработка способов определения I и II спряжения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Пишем сочинение-повествование на тему. Составление рассказа (сказки) по содержанию пословицы, </w:t>
            </w:r>
            <w:proofErr w:type="spellStart"/>
            <w:r w:rsidRPr="009E3488">
              <w:t>фрвзеологизма</w:t>
            </w:r>
            <w:proofErr w:type="spellEnd"/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138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правописание безударных личных окончаний глаголов-исключений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139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безударных личных окончаний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правописание безударных личных окончаний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личные окончания глаголов: трудные случаи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Что такое возвратные глаголы?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Правописание глаголов на </w:t>
            </w:r>
            <w:proofErr w:type="gramStart"/>
            <w:r w:rsidRPr="009E3488">
              <w:t>-</w:t>
            </w:r>
            <w:proofErr w:type="spellStart"/>
            <w:r w:rsidRPr="009E3488">
              <w:t>т</w:t>
            </w:r>
            <w:proofErr w:type="gramEnd"/>
            <w:r w:rsidRPr="009E3488">
              <w:t>ься</w:t>
            </w:r>
            <w:proofErr w:type="spellEnd"/>
            <w:r w:rsidRPr="009E3488">
              <w:t xml:space="preserve"> и –</w:t>
            </w:r>
            <w:proofErr w:type="spellStart"/>
            <w:r w:rsidRPr="009E3488">
              <w:t>тся</w:t>
            </w:r>
            <w:proofErr w:type="spellEnd"/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Отрабатываем правописание глаголов на </w:t>
            </w:r>
            <w:proofErr w:type="gramStart"/>
            <w:r w:rsidRPr="009E3488">
              <w:t>-</w:t>
            </w:r>
            <w:proofErr w:type="spellStart"/>
            <w:r w:rsidRPr="009E3488">
              <w:t>т</w:t>
            </w:r>
            <w:proofErr w:type="gramEnd"/>
            <w:r w:rsidRPr="009E3488">
              <w:t>ься</w:t>
            </w:r>
            <w:proofErr w:type="spellEnd"/>
            <w:r w:rsidRPr="009E3488">
              <w:t xml:space="preserve"> и –</w:t>
            </w:r>
            <w:proofErr w:type="spellStart"/>
            <w:r w:rsidRPr="009E3488">
              <w:t>тся</w:t>
            </w:r>
            <w:proofErr w:type="spellEnd"/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Частица НЕ, её значение (повторение)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сочинение-рассуждение на тему. Составление текста-рассуждения по таблице, правилу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личные окончания глаголов: систематизация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149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Безударные личные окончания глаголов: обобщение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Правописание глаголов в прошедшем времени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Морфологический разбор глагола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Обобщение знаний о глаголе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Глагол: систематизация знаний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Глагол. Отработка материала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Отработка темы "Глагол"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Проверь себя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морфология: Проверочная работа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159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Пишем подробный пересказ текста. Изложение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Изученные правила правописания глаголов: систематизация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161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Отрабатываем изученные правила правописания глаголов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162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Как сделать текст интереснее. Составление текста по репродукции </w:t>
            </w:r>
            <w:proofErr w:type="spellStart"/>
            <w:r w:rsidRPr="009E3488">
              <w:t>карины</w:t>
            </w:r>
            <w:proofErr w:type="spellEnd"/>
            <w:r w:rsidRPr="009E3488">
              <w:t xml:space="preserve"> И. Шишкина "Рожь"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163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Наблюдаем за написанием разных частей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lastRenderedPageBreak/>
              <w:t>164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Орфографический тренинг: правописание разных частей речи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165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166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Учимся пересказывать: подробный устный пересказ текста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167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Резервный урок по разделу развитие речи: проверочная работа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168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>Характеристика звуков русского языка. Звуки и буквы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169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proofErr w:type="spellStart"/>
            <w:proofErr w:type="gramStart"/>
            <w:r w:rsidRPr="009E3488">
              <w:t>Звуко-буквенный</w:t>
            </w:r>
            <w:proofErr w:type="spellEnd"/>
            <w:proofErr w:type="gramEnd"/>
            <w:r w:rsidRPr="009E3488">
              <w:t xml:space="preserve"> разбор слова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  <w:tr w:rsidR="009E3488" w:rsidRPr="009E3488" w:rsidTr="00036BB6">
        <w:trPr>
          <w:trHeight w:val="288"/>
        </w:trPr>
        <w:tc>
          <w:tcPr>
            <w:tcW w:w="686" w:type="dxa"/>
            <w:noWrap/>
            <w:hideMark/>
          </w:tcPr>
          <w:p w:rsidR="009E3488" w:rsidRPr="009E3488" w:rsidRDefault="009E3488">
            <w:r w:rsidRPr="009E3488">
              <w:t>170</w:t>
            </w:r>
          </w:p>
        </w:tc>
        <w:tc>
          <w:tcPr>
            <w:tcW w:w="5033" w:type="dxa"/>
            <w:noWrap/>
            <w:hideMark/>
          </w:tcPr>
          <w:p w:rsidR="009E3488" w:rsidRPr="009E3488" w:rsidRDefault="009E3488">
            <w:r w:rsidRPr="009E3488">
              <w:t xml:space="preserve">Резервный урок по разделу орфография: проверочная работа по теме "Чему мы научились на </w:t>
            </w:r>
            <w:proofErr w:type="spellStart"/>
            <w:r w:rsidRPr="009E3488">
              <w:t>уроказ</w:t>
            </w:r>
            <w:proofErr w:type="spellEnd"/>
            <w:r w:rsidRPr="009E3488">
              <w:t xml:space="preserve"> правописания в 4 классе"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>
            <w:r w:rsidRPr="009E3488">
              <w:t>Домашнее задание</w:t>
            </w:r>
          </w:p>
        </w:tc>
        <w:tc>
          <w:tcPr>
            <w:tcW w:w="1926" w:type="dxa"/>
            <w:noWrap/>
            <w:hideMark/>
          </w:tcPr>
          <w:p w:rsidR="009E3488" w:rsidRPr="009E3488" w:rsidRDefault="009E3488"/>
        </w:tc>
      </w:tr>
    </w:tbl>
    <w:p w:rsidR="00E4570E" w:rsidRDefault="00E4570E">
      <w:bookmarkStart w:id="0" w:name="_GoBack"/>
      <w:bookmarkEnd w:id="0"/>
    </w:p>
    <w:sectPr w:rsidR="00E4570E" w:rsidSect="00754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3488"/>
    <w:rsid w:val="00036BB6"/>
    <w:rsid w:val="00581146"/>
    <w:rsid w:val="00650389"/>
    <w:rsid w:val="00754B4E"/>
    <w:rsid w:val="009E3488"/>
    <w:rsid w:val="00E457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B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36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36B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E34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66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2213</Words>
  <Characters>12617</Characters>
  <Application>Microsoft Office Word</Application>
  <DocSecurity>0</DocSecurity>
  <Lines>105</Lines>
  <Paragraphs>29</Paragraphs>
  <ScaleCrop>false</ScaleCrop>
  <Company/>
  <LinksUpToDate>false</LinksUpToDate>
  <CharactersWithSpaces>14801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Загидат</dc:creator>
  <cp:lastModifiedBy>user</cp:lastModifiedBy>
  <cp:revision>3</cp:revision>
  <dcterms:created xsi:type="dcterms:W3CDTF">2023-11-03T08:48:00Z</dcterms:created>
  <dcterms:modified xsi:type="dcterms:W3CDTF">2023-11-06T20:40:00Z</dcterms:modified>
</cp:coreProperties>
</file>